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95B34" w14:textId="77777777" w:rsidR="005675B0" w:rsidRPr="005675B0" w:rsidRDefault="005675B0" w:rsidP="005675B0">
      <w:pPr>
        <w:shd w:val="clear" w:color="auto" w:fill="FFFFFF"/>
        <w:spacing w:after="0" w:line="240" w:lineRule="auto"/>
        <w:outlineLvl w:val="1"/>
        <w:rPr>
          <w:rFonts w:ascii="Playfair Display" w:eastAsia="Times New Roman" w:hAnsi="Playfair Display" w:cs="Times New Roman"/>
          <w:b/>
          <w:bCs/>
          <w:caps/>
          <w:color w:val="AD946C"/>
          <w:kern w:val="0"/>
          <w:sz w:val="38"/>
          <w:szCs w:val="38"/>
          <w:lang w:eastAsia="pl-PL"/>
          <w14:ligatures w14:val="none"/>
        </w:rPr>
      </w:pPr>
      <w:r w:rsidRPr="005675B0">
        <w:rPr>
          <w:rFonts w:ascii="Playfair Display" w:eastAsia="Times New Roman" w:hAnsi="Playfair Display" w:cs="Times New Roman"/>
          <w:b/>
          <w:bCs/>
          <w:caps/>
          <w:color w:val="AD946C"/>
          <w:kern w:val="0"/>
          <w:sz w:val="38"/>
          <w:szCs w:val="38"/>
          <w:lang w:eastAsia="pl-PL"/>
          <w14:ligatures w14:val="none"/>
        </w:rPr>
        <w:t>INSTRUKCJA OBSŁUGI „APLIKACJI DO ZDAWANIA EGZAMINÓW PRAWNICZYCH” 2024 R.</w:t>
      </w:r>
    </w:p>
    <w:p w14:paraId="21ECA113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 </w:t>
      </w:r>
    </w:p>
    <w:p w14:paraId="0DEC1ED0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Aplikacja skierowana jest do osób zdających egzamin komorniczy, adwokacki i radcowski w rozumieniu przepisów odpowiednio: ustawy z dnia 22 marca 2018 r. o komornikach sądowych (Dz. U. z 2023 r. poz. 1691 i 1860), ustawy z dnia 26 maja 1982 r. – Prawo o adwokaturze (Dz. U. z 2022 r. poz. 1184 i 1268 oraz z 2023 r. poz. 1860) i ustawy z dnia6 lipca 1982 r. o radcach prawnych (Dz. U. z 2022 r. poz. 1166 i z 2023 r. poz. 1860).</w:t>
      </w:r>
    </w:p>
    <w:p w14:paraId="3666BAED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Stosownie do treści § 11 ust. 3 rozporządzenia Ministra Sprawiedliwości z dnia 16 kwietnia 2019 r. w sprawie przeprowadzania egzaminu komorniczego (Dz. U.  z 2024 r. poz. 174), § 10 ust. 3 rozporządzenia Ministra Sprawiedliwości z dnia 17 grudnia 2013 r. w sprawie przeprowadzania egzaminu adwokackiego (Dz. U. z 2016 r. poz. 112 oraz z 2023 r. poz. 1549) oraz § 10 ust. 3 rozporządzenia Ministra Sprawiedliwości z dnia 17 grudnia 2013 r. w sprawie przeprowadzania egzaminu radcowskiego (Dz. U. z 2016 r. poz. 116 oraz z 2023 r. poz. 1548), zdający są uprawnieni do dokonania wyboru sposobu rozwiązywania zadań w formie odręcznej albo przy użyciu własnego sprzętu komputerowego.</w:t>
      </w:r>
    </w:p>
    <w:p w14:paraId="1E1DD3C4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 </w:t>
      </w:r>
    </w:p>
    <w:p w14:paraId="7951CC7C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          Pisemna informacja o wyborze sposobu rozwiązywania zadań winna zostać złożona przewodniczącemu właściwej komisji nie później niż 21 przed wyznaczonym terminem egzaminu.</w:t>
      </w:r>
    </w:p>
    <w:p w14:paraId="521E996C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b/>
          <w:bCs/>
          <w:color w:val="2A2A2A"/>
          <w:kern w:val="0"/>
          <w:sz w:val="23"/>
          <w:szCs w:val="23"/>
          <w:lang w:eastAsia="pl-PL"/>
          <w14:ligatures w14:val="none"/>
        </w:rPr>
        <w:t>Założenia dotyczące zamieszczenia wersji demonstracyjnej Aplikacji:</w:t>
      </w:r>
    </w:p>
    <w:p w14:paraId="7AF09F1E" w14:textId="77777777" w:rsidR="005675B0" w:rsidRPr="005675B0" w:rsidRDefault="005675B0" w:rsidP="005675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zapoznanie się zdających z funkcjonalnością aplikacji;</w:t>
      </w:r>
    </w:p>
    <w:p w14:paraId="7C154EC3" w14:textId="77777777" w:rsidR="005675B0" w:rsidRPr="005675B0" w:rsidRDefault="005675B0" w:rsidP="005675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zebranie uwag celem poprawy funkcjonalności.</w:t>
      </w:r>
    </w:p>
    <w:p w14:paraId="587B7B43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b/>
          <w:bCs/>
          <w:color w:val="2A2A2A"/>
          <w:kern w:val="0"/>
          <w:sz w:val="23"/>
          <w:szCs w:val="23"/>
          <w:lang w:eastAsia="pl-PL"/>
          <w14:ligatures w14:val="none"/>
        </w:rPr>
        <w:t>Aplikacja jest udostępniona w wersji demonstracyjnej i ze względów bezpieczeństwa posiada wyłączone zabezpieczenia oraz funkcję zapisu pracy.</w:t>
      </w:r>
    </w:p>
    <w:p w14:paraId="14348CE3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 xml:space="preserve">Zabronione jest debugowanie, </w:t>
      </w:r>
      <w:proofErr w:type="spellStart"/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dekompilowanie</w:t>
      </w:r>
      <w:proofErr w:type="spellEnd"/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 xml:space="preserve"> i jakakolwiek ingerencja w kod programu.</w:t>
      </w:r>
    </w:p>
    <w:p w14:paraId="3F0DA83F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Wersję finalną aplikacji zdający otrzymają przed rozpoczęciem egzaminów na nośnikach pamięci – pendrive (nośniki te zapewni Ministerstwo Sprawiedliwości).</w:t>
      </w:r>
    </w:p>
    <w:p w14:paraId="09FC532E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lastRenderedPageBreak/>
        <w:t> </w:t>
      </w:r>
    </w:p>
    <w:p w14:paraId="300FBA78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b/>
          <w:bCs/>
          <w:color w:val="2A2A2A"/>
          <w:kern w:val="0"/>
          <w:sz w:val="23"/>
          <w:szCs w:val="23"/>
          <w:u w:val="single"/>
          <w:lang w:eastAsia="pl-PL"/>
          <w14:ligatures w14:val="none"/>
        </w:rPr>
        <w:t>Minimalne wymagania*, które powinien spełniać komputer zdającego dla prawidłowego działania aplikacji:</w:t>
      </w:r>
    </w:p>
    <w:p w14:paraId="66714E41" w14:textId="77777777" w:rsidR="005675B0" w:rsidRPr="005675B0" w:rsidRDefault="005675B0" w:rsidP="005675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procesor Pentium 1 GHz lub jego odpowiednik;</w:t>
      </w:r>
    </w:p>
    <w:p w14:paraId="23D40A74" w14:textId="77777777" w:rsidR="005675B0" w:rsidRPr="005675B0" w:rsidRDefault="005675B0" w:rsidP="005675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512 MB pamięci RAM (zalecane 1024MB);</w:t>
      </w:r>
    </w:p>
    <w:p w14:paraId="18A1BAC4" w14:textId="77777777" w:rsidR="005675B0" w:rsidRPr="005675B0" w:rsidRDefault="005675B0" w:rsidP="005675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system operacyjny: Windows 10;</w:t>
      </w:r>
    </w:p>
    <w:p w14:paraId="0F86B4A4" w14:textId="77777777" w:rsidR="005675B0" w:rsidRPr="005675B0" w:rsidRDefault="005675B0" w:rsidP="005675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zainstalowany program Microsoft .NET Framework 3.5 SP1[1];</w:t>
      </w:r>
    </w:p>
    <w:p w14:paraId="3DCCBD56" w14:textId="77777777" w:rsidR="005675B0" w:rsidRPr="005675B0" w:rsidRDefault="005675B0" w:rsidP="005675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100 MB wolnego miejsca na dysku systemowym komputera;</w:t>
      </w:r>
    </w:p>
    <w:p w14:paraId="72886A33" w14:textId="77777777" w:rsidR="005675B0" w:rsidRPr="005675B0" w:rsidRDefault="005675B0" w:rsidP="005675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wolny port USB;</w:t>
      </w:r>
    </w:p>
    <w:p w14:paraId="765F1E2F" w14:textId="77777777" w:rsidR="005675B0" w:rsidRPr="005675B0" w:rsidRDefault="005675B0" w:rsidP="005675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konto użytkownika o prawach administratora lokalnego do komputera[2];</w:t>
      </w:r>
    </w:p>
    <w:p w14:paraId="3A15F46D" w14:textId="77777777" w:rsidR="005675B0" w:rsidRPr="005675B0" w:rsidRDefault="005675B0" w:rsidP="005675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 xml:space="preserve">odinstalowany program antywirusowy (za wyjątkiem Windows </w:t>
      </w:r>
      <w:proofErr w:type="spellStart"/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Defender’a</w:t>
      </w:r>
      <w:proofErr w:type="spellEnd"/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);</w:t>
      </w:r>
    </w:p>
    <w:p w14:paraId="774EBD1B" w14:textId="77777777" w:rsidR="005675B0" w:rsidRPr="005675B0" w:rsidRDefault="005675B0" w:rsidP="005675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wyłączony wygaszacz ekranu;</w:t>
      </w:r>
    </w:p>
    <w:p w14:paraId="22B9A7E7" w14:textId="77777777" w:rsidR="005675B0" w:rsidRPr="005675B0" w:rsidRDefault="005675B0" w:rsidP="005675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opcja (schemat) zasilania ustawiona na funkcję „prezentacja” /„wysoka wydajność”[3];</w:t>
      </w:r>
    </w:p>
    <w:p w14:paraId="476AFC65" w14:textId="77777777" w:rsidR="005675B0" w:rsidRPr="005675B0" w:rsidRDefault="005675B0" w:rsidP="005675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zegar komputera ustawiony zgodnie z obowiązującą datą i czasem;</w:t>
      </w:r>
    </w:p>
    <w:p w14:paraId="6E61805C" w14:textId="77777777" w:rsidR="005675B0" w:rsidRPr="005675B0" w:rsidRDefault="005675B0" w:rsidP="005675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wyłączone aktualizacje automatyczne;</w:t>
      </w:r>
    </w:p>
    <w:p w14:paraId="2D86492D" w14:textId="77777777" w:rsidR="005675B0" w:rsidRPr="005675B0" w:rsidRDefault="005675B0" w:rsidP="005675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 xml:space="preserve">wyłączone karty sieciowe LAN i </w:t>
      </w:r>
      <w:proofErr w:type="spellStart"/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wi-fi</w:t>
      </w:r>
      <w:proofErr w:type="spellEnd"/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.</w:t>
      </w:r>
    </w:p>
    <w:p w14:paraId="13B211A7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 </w:t>
      </w:r>
    </w:p>
    <w:p w14:paraId="315BE007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b/>
          <w:bCs/>
          <w:color w:val="2A2A2A"/>
          <w:kern w:val="0"/>
          <w:sz w:val="23"/>
          <w:szCs w:val="23"/>
          <w:u w:val="single"/>
          <w:lang w:eastAsia="pl-PL"/>
          <w14:ligatures w14:val="none"/>
        </w:rPr>
        <w:t>Informacja dla zdających odnośnie do czynności, jakie są wymagane przed przystąpieniem do egzaminu:</w:t>
      </w:r>
    </w:p>
    <w:p w14:paraId="2CAE3467" w14:textId="77777777" w:rsidR="005675B0" w:rsidRPr="005675B0" w:rsidRDefault="005675B0" w:rsidP="005675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 xml:space="preserve">wymagane jest odinstalowanie przez zdających - przed przystąpieniem do egzaminu - oprogramowania antywirusowego (za wyjątkiem Windows </w:t>
      </w:r>
      <w:proofErr w:type="spellStart"/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Defender’a</w:t>
      </w:r>
      <w:proofErr w:type="spellEnd"/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) na sprzęcie komputerowym, z którego będą korzystali podczas egzaminu;</w:t>
      </w:r>
    </w:p>
    <w:p w14:paraId="321D0E50" w14:textId="77777777" w:rsidR="005675B0" w:rsidRPr="005675B0" w:rsidRDefault="005675B0" w:rsidP="005675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 xml:space="preserve">wymagane jest, by zdający 2 dni przed egzaminem wyłączyli karty sieciowe oraz </w:t>
      </w:r>
      <w:proofErr w:type="spellStart"/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wi-fi</w:t>
      </w:r>
      <w:proofErr w:type="spellEnd"/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 xml:space="preserve"> na sprzęcie komputerowym, z którego będą korzystali podczas egzaminu i nie włączali ich do czasu zakończenia egzaminu w dniu 26 kwietnia 2024 r.;</w:t>
      </w:r>
    </w:p>
    <w:p w14:paraId="1FBAE410" w14:textId="77777777" w:rsidR="005675B0" w:rsidRPr="005675B0" w:rsidRDefault="005675B0" w:rsidP="005675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wymagane jest, by zdający ok. 2 - 3 dni przed egzaminem (tak, by w razie problemów z działaniem Aplikacji możliwe było skorzystanie z pomocy informatyka) przetestowali wersję DEMO AZEP na sprzęcie komputerowym, z którego będą korzystali podczas egzaminu.</w:t>
      </w:r>
    </w:p>
    <w:p w14:paraId="5FCBFAD9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 </w:t>
      </w:r>
    </w:p>
    <w:p w14:paraId="2F634A26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b/>
          <w:bCs/>
          <w:color w:val="2A2A2A"/>
          <w:kern w:val="0"/>
          <w:sz w:val="23"/>
          <w:szCs w:val="23"/>
          <w:u w:val="single"/>
          <w:lang w:eastAsia="pl-PL"/>
          <w14:ligatures w14:val="none"/>
        </w:rPr>
        <w:t>Informacja dla zdających odnośnie do czynności, jakie są wymagane po rozpoczęciu egzaminu:</w:t>
      </w:r>
    </w:p>
    <w:p w14:paraId="0F205C30" w14:textId="77777777" w:rsidR="005675B0" w:rsidRPr="005675B0" w:rsidRDefault="005675B0" w:rsidP="005675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zdający ma obowiązek przeprowadzić test działania aplikacji AZEP w pełnej wersji na swoim komputerze;</w:t>
      </w:r>
    </w:p>
    <w:p w14:paraId="677D62BE" w14:textId="77777777" w:rsidR="005675B0" w:rsidRPr="005675B0" w:rsidRDefault="005675B0" w:rsidP="005675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test ma polegać na sprawdzeniu, czy rezultat prac prawidłowo zapisuje się na pendrive. W tym celu należy:</w:t>
      </w:r>
    </w:p>
    <w:p w14:paraId="504213E6" w14:textId="77777777" w:rsidR="005675B0" w:rsidRPr="005675B0" w:rsidRDefault="005675B0" w:rsidP="005675B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uruchomić aplikację, następnie w polu „</w:t>
      </w:r>
      <w:r w:rsidRPr="005675B0">
        <w:rPr>
          <w:rFonts w:ascii="Tahoma" w:eastAsia="Times New Roman" w:hAnsi="Tahoma" w:cs="Tahoma"/>
          <w:b/>
          <w:bCs/>
          <w:i/>
          <w:iCs/>
          <w:color w:val="2A2A2A"/>
          <w:kern w:val="0"/>
          <w:sz w:val="23"/>
          <w:szCs w:val="23"/>
          <w:lang w:eastAsia="pl-PL"/>
          <w14:ligatures w14:val="none"/>
        </w:rPr>
        <w:t>WPISZ KOD Z KOPERTY</w:t>
      </w:r>
      <w:r w:rsidRPr="005675B0">
        <w:rPr>
          <w:rFonts w:ascii="Tahoma" w:eastAsia="Times New Roman" w:hAnsi="Tahoma" w:cs="Tahoma"/>
          <w:i/>
          <w:iCs/>
          <w:color w:val="2A2A2A"/>
          <w:kern w:val="0"/>
          <w:sz w:val="23"/>
          <w:szCs w:val="23"/>
          <w:lang w:eastAsia="pl-PL"/>
          <w14:ligatures w14:val="none"/>
        </w:rPr>
        <w:t>”</w:t>
      </w: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 należy wprowadzić dla celów testowych: „</w:t>
      </w:r>
      <w:r w:rsidRPr="005675B0">
        <w:rPr>
          <w:rFonts w:ascii="Tahoma" w:eastAsia="Times New Roman" w:hAnsi="Tahoma" w:cs="Tahoma"/>
          <w:b/>
          <w:bCs/>
          <w:i/>
          <w:iCs/>
          <w:color w:val="2A2A2A"/>
          <w:kern w:val="0"/>
          <w:sz w:val="23"/>
          <w:szCs w:val="23"/>
          <w:lang w:eastAsia="pl-PL"/>
          <w14:ligatures w14:val="none"/>
        </w:rPr>
        <w:t>TEST</w:t>
      </w:r>
      <w:r w:rsidRPr="005675B0">
        <w:rPr>
          <w:rFonts w:ascii="Tahoma" w:eastAsia="Times New Roman" w:hAnsi="Tahoma" w:cs="Tahoma"/>
          <w:i/>
          <w:iCs/>
          <w:color w:val="2A2A2A"/>
          <w:kern w:val="0"/>
          <w:sz w:val="23"/>
          <w:szCs w:val="23"/>
          <w:lang w:eastAsia="pl-PL"/>
          <w14:ligatures w14:val="none"/>
        </w:rPr>
        <w:t>”</w:t>
      </w: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;</w:t>
      </w:r>
    </w:p>
    <w:p w14:paraId="12024895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      b)  przez około </w:t>
      </w:r>
      <w:r w:rsidRPr="005675B0">
        <w:rPr>
          <w:rFonts w:ascii="Tahoma" w:eastAsia="Times New Roman" w:hAnsi="Tahoma" w:cs="Tahoma"/>
          <w:b/>
          <w:bCs/>
          <w:color w:val="2A2A2A"/>
          <w:kern w:val="0"/>
          <w:sz w:val="23"/>
          <w:szCs w:val="23"/>
          <w:lang w:eastAsia="pl-PL"/>
          <w14:ligatures w14:val="none"/>
        </w:rPr>
        <w:t>2 minuty</w:t>
      </w: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 należy wprowadzać niezależny tekst;</w:t>
      </w:r>
    </w:p>
    <w:p w14:paraId="7CA7306D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      c)  wybieramy „</w:t>
      </w:r>
      <w:r w:rsidRPr="005675B0">
        <w:rPr>
          <w:rFonts w:ascii="Tahoma" w:eastAsia="Times New Roman" w:hAnsi="Tahoma" w:cs="Tahoma"/>
          <w:b/>
          <w:bCs/>
          <w:color w:val="2A2A2A"/>
          <w:kern w:val="0"/>
          <w:sz w:val="23"/>
          <w:szCs w:val="23"/>
          <w:lang w:eastAsia="pl-PL"/>
          <w14:ligatures w14:val="none"/>
        </w:rPr>
        <w:t>KONIEC</w:t>
      </w: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” i potwierdzamy zakończenie egzaminu testowego;</w:t>
      </w:r>
    </w:p>
    <w:p w14:paraId="34F9BD8F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      d) weryfikujemy zapisaną pracę, która powinna znajdować się katalogu AZEP na</w:t>
      </w:r>
    </w:p>
    <w:p w14:paraId="6BE9E971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           pendrive. W katalogu wyszukujemy plik z rozszerzeniem .</w:t>
      </w:r>
      <w:r w:rsidRPr="005675B0">
        <w:rPr>
          <w:rFonts w:ascii="Tahoma" w:eastAsia="Times New Roman" w:hAnsi="Tahoma" w:cs="Tahoma"/>
          <w:b/>
          <w:bCs/>
          <w:color w:val="2A2A2A"/>
          <w:kern w:val="0"/>
          <w:sz w:val="23"/>
          <w:szCs w:val="23"/>
          <w:lang w:eastAsia="pl-PL"/>
          <w14:ligatures w14:val="none"/>
        </w:rPr>
        <w:t>pdf</w:t>
      </w: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.</w:t>
      </w:r>
    </w:p>
    <w:p w14:paraId="07AD93BB" w14:textId="77777777" w:rsidR="005675B0" w:rsidRPr="005675B0" w:rsidRDefault="005675B0" w:rsidP="005675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kryteria powodzenia/niepowodzenia testu:</w:t>
      </w:r>
    </w:p>
    <w:p w14:paraId="29093431" w14:textId="77777777" w:rsidR="005675B0" w:rsidRPr="005675B0" w:rsidRDefault="005675B0" w:rsidP="005675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negatywny wynik – plik w formacie pdf nie istnieje albo istnieje, ale nie zawiera treści wprowadzonej podczas testu;</w:t>
      </w:r>
    </w:p>
    <w:p w14:paraId="61240BAC" w14:textId="77777777" w:rsidR="005675B0" w:rsidRPr="005675B0" w:rsidRDefault="005675B0" w:rsidP="005675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pozytywny wynik – plik w formacie pdf istnieje i zawiera treść wprowadzoną podczas testu;</w:t>
      </w:r>
    </w:p>
    <w:p w14:paraId="3EE0B773" w14:textId="77777777" w:rsidR="005675B0" w:rsidRPr="005675B0" w:rsidRDefault="005675B0" w:rsidP="005675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w przypadku negatywnego wyniku testu zdający ma obowiązek zgłosić to Przewodniczącemu Komisji. W razie braku dostępu do innego prawidłowo skonfigurowanego komputera zdający winien przystąpić do rozwiązywania zadania odręcznie;</w:t>
      </w:r>
    </w:p>
    <w:p w14:paraId="4DEA9B2E" w14:textId="77777777" w:rsidR="005675B0" w:rsidRPr="005675B0" w:rsidRDefault="005675B0" w:rsidP="005675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w przypadku pozytywnego wyniku testu zdający oczekuje na dalsze instrukcje od Przewodniczącego Komisji.</w:t>
      </w:r>
    </w:p>
    <w:p w14:paraId="3C501CD6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 </w:t>
      </w:r>
    </w:p>
    <w:p w14:paraId="686F1183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b/>
          <w:bCs/>
          <w:color w:val="2A2A2A"/>
          <w:kern w:val="0"/>
          <w:sz w:val="23"/>
          <w:szCs w:val="23"/>
          <w:u w:val="single"/>
          <w:lang w:eastAsia="pl-PL"/>
          <w14:ligatures w14:val="none"/>
        </w:rPr>
        <w:t>Informacja dla zdających po przeprowadzeniu egzaminu w danym dniu:</w:t>
      </w:r>
    </w:p>
    <w:p w14:paraId="07FFAB48" w14:textId="77777777" w:rsidR="005675B0" w:rsidRPr="005675B0" w:rsidRDefault="005675B0" w:rsidP="005675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 xml:space="preserve">wymagane jest, aby po przeprowadzeniu egzaminu komputer pozostał w takim samym stanie, w jakim był w pierwszym dniu egzaminu (wyłączone karty sieciowe oraz </w:t>
      </w:r>
      <w:proofErr w:type="spellStart"/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wi-fi</w:t>
      </w:r>
      <w:proofErr w:type="spellEnd"/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);</w:t>
      </w:r>
    </w:p>
    <w:p w14:paraId="765A90B7" w14:textId="77777777" w:rsidR="005675B0" w:rsidRPr="005675B0" w:rsidRDefault="005675B0" w:rsidP="005675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niezastosowanie się do wymagań może spowodować, że w kolejnych dniach aplikacja AZEP może działać nieprawidłowo;</w:t>
      </w:r>
    </w:p>
    <w:p w14:paraId="0B6EB917" w14:textId="77777777" w:rsidR="005675B0" w:rsidRPr="005675B0" w:rsidRDefault="005675B0" w:rsidP="005675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w kolejnych dniach nie przewiduje się testów działania aplikacji AZEP przed rozpoczęciem egzaminu.</w:t>
      </w:r>
    </w:p>
    <w:p w14:paraId="31BF5D88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 </w:t>
      </w:r>
    </w:p>
    <w:p w14:paraId="1573EA66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b/>
          <w:bCs/>
          <w:color w:val="2A2A2A"/>
          <w:kern w:val="0"/>
          <w:sz w:val="23"/>
          <w:szCs w:val="23"/>
          <w:u w:val="single"/>
          <w:lang w:eastAsia="pl-PL"/>
          <w14:ligatures w14:val="none"/>
        </w:rPr>
        <w:t>Uwagi:</w:t>
      </w:r>
    </w:p>
    <w:p w14:paraId="1AF4032E" w14:textId="77777777" w:rsidR="005675B0" w:rsidRPr="005675B0" w:rsidRDefault="005675B0" w:rsidP="005675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Aplikacja nie może być uruchamiana na maszynach wirtualnych.</w:t>
      </w:r>
    </w:p>
    <w:p w14:paraId="1E2AB110" w14:textId="77777777" w:rsidR="005675B0" w:rsidRPr="005675B0" w:rsidRDefault="005675B0" w:rsidP="005675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Na egzaminie dopuszczalne jest korzystanie z myszek i klawiatur przewodowych.</w:t>
      </w:r>
    </w:p>
    <w:p w14:paraId="66D772E0" w14:textId="77777777" w:rsidR="005675B0" w:rsidRPr="005675B0" w:rsidRDefault="005675B0" w:rsidP="005675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Ekrany dotykowe na czas egzaminu zostaną zablokowane przez aplikację.</w:t>
      </w:r>
    </w:p>
    <w:p w14:paraId="725EE0D3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* Minimalne, przetestowane wymagania komputera, przy których aplikacja pracuje prawidłowo. Należy mieć na uwadze, że zainstalowane na komputerze zdającego i pracujące w tle inne aplikacje mogą spowolnić działanie aplikacji egzaminacyjnej, dlatego sugeruje się odinstalowanie zbędnych aplikacji na czas trwania egzaminu.</w:t>
      </w:r>
    </w:p>
    <w:p w14:paraId="3CE3FC9B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W celu rozpoczęcia testowania „Aplikacji do zdawania egzaminów prawniczych” należy:</w:t>
      </w:r>
    </w:p>
    <w:p w14:paraId="115EAD30" w14:textId="77777777" w:rsidR="005675B0" w:rsidRPr="005675B0" w:rsidRDefault="005675B0" w:rsidP="005675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b/>
          <w:bCs/>
          <w:color w:val="2A2A2A"/>
          <w:kern w:val="0"/>
          <w:sz w:val="23"/>
          <w:szCs w:val="23"/>
          <w:lang w:eastAsia="pl-PL"/>
          <w14:ligatures w14:val="none"/>
        </w:rPr>
        <w:t>Pobrać plik DEMO.zip</w:t>
      </w:r>
    </w:p>
    <w:p w14:paraId="7826CCF9" w14:textId="77777777" w:rsidR="005675B0" w:rsidRPr="005675B0" w:rsidRDefault="005675B0" w:rsidP="005675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Rozpakować plik DEMO.zip na dysku lokalnym komputera</w:t>
      </w:r>
    </w:p>
    <w:p w14:paraId="039251B0" w14:textId="77777777" w:rsidR="005675B0" w:rsidRPr="005675B0" w:rsidRDefault="005675B0" w:rsidP="005675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Uruchomić plik START.exe z katalogu AZEP</w:t>
      </w:r>
    </w:p>
    <w:p w14:paraId="1F548FB3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 </w:t>
      </w:r>
    </w:p>
    <w:p w14:paraId="0A1999CD" w14:textId="77777777" w:rsidR="005675B0" w:rsidRPr="005675B0" w:rsidRDefault="005675B0" w:rsidP="005675B0">
      <w:pPr>
        <w:shd w:val="clear" w:color="auto" w:fill="FFFFFF"/>
        <w:spacing w:before="150" w:after="150" w:line="240" w:lineRule="auto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pict w14:anchorId="18925451">
          <v:rect id="_x0000_i1025" style="width:0;height:1.5pt" o:hralign="center" o:hrstd="t" o:hr="t" fillcolor="#a0a0a0" stroked="f"/>
        </w:pict>
      </w:r>
    </w:p>
    <w:p w14:paraId="132E03CC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[1] Microsoft.NET 3.5 SP1 jest domyślnie zintegrowany jako składnik systemu Windows 7.</w:t>
      </w: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br/>
        <w:t>W przypadku nowszych systemów takich jak: Windows 8, Windows 8.1, Windows 10 środowisko .NET instaluje się automatycznie podczas pierwszego uruchomienia aplikacji opartej o ww. środowisko.</w:t>
      </w:r>
    </w:p>
    <w:p w14:paraId="67547708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Uruchomienie wersji DEMO świadczy o zainstalowaniu właściwej wersji środowiska.NET.</w:t>
      </w:r>
    </w:p>
    <w:p w14:paraId="2E676A83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 xml:space="preserve">[2] Aby sprawdzić czy zalogowany użytkownik posiada uprawnienia administratora lokalnego do komputera należy w linii poleceń wykonać komendę net </w:t>
      </w:r>
      <w:proofErr w:type="spellStart"/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user</w:t>
      </w:r>
      <w:proofErr w:type="spellEnd"/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 xml:space="preserve"> %</w:t>
      </w:r>
      <w:proofErr w:type="spellStart"/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username</w:t>
      </w:r>
      <w:proofErr w:type="spellEnd"/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% i sprawdzić czy na wyświetlonej liście znajduje się następujący wpis „Członkostwa grup lokalnych *Administratorzy”.</w:t>
      </w:r>
    </w:p>
    <w:p w14:paraId="506E000D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[3] Komputer powinien być skonfigurowany w taki sposób aby w przypadku bezczynności</w:t>
      </w: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br/>
      </w: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u w:val="single"/>
          <w:lang w:eastAsia="pl-PL"/>
          <w14:ligatures w14:val="none"/>
        </w:rPr>
        <w:t>nie używał</w:t>
      </w: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 funkcji wstrzymywania systemu (tryb uśpienia) i wygaszacza ekranu.</w:t>
      </w:r>
    </w:p>
    <w:p w14:paraId="2704D21C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 </w:t>
      </w:r>
    </w:p>
    <w:p w14:paraId="7EFD3869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 </w:t>
      </w:r>
    </w:p>
    <w:p w14:paraId="536A15D8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źródło: </w:t>
      </w:r>
      <w:hyperlink r:id="rId5" w:history="1">
        <w:r w:rsidRPr="005675B0">
          <w:rPr>
            <w:rFonts w:ascii="Tahoma" w:eastAsia="Times New Roman" w:hAnsi="Tahoma" w:cs="Tahoma"/>
            <w:color w:val="AD946C"/>
            <w:kern w:val="0"/>
            <w:sz w:val="23"/>
            <w:szCs w:val="23"/>
            <w:u w:val="single"/>
            <w:lang w:eastAsia="pl-PL"/>
            <w14:ligatures w14:val="none"/>
          </w:rPr>
          <w:t>https://www.gov.pl/web/sprawiedliwosc/egzamin-komorniczy-adwokacki-i-radcowski-w-2024-r</w:t>
        </w:r>
      </w:hyperlink>
    </w:p>
    <w:p w14:paraId="27D4E97E" w14:textId="77777777" w:rsidR="005675B0" w:rsidRPr="005675B0" w:rsidRDefault="005675B0" w:rsidP="005675B0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</w:pPr>
      <w:r w:rsidRPr="005675B0">
        <w:rPr>
          <w:rFonts w:ascii="Tahoma" w:eastAsia="Times New Roman" w:hAnsi="Tahoma" w:cs="Tahoma"/>
          <w:color w:val="2A2A2A"/>
          <w:kern w:val="0"/>
          <w:sz w:val="23"/>
          <w:szCs w:val="23"/>
          <w:lang w:eastAsia="pl-PL"/>
          <w14:ligatures w14:val="none"/>
        </w:rPr>
        <w:t> </w:t>
      </w:r>
    </w:p>
    <w:p w14:paraId="30412399" w14:textId="77777777" w:rsidR="00C14972" w:rsidRDefault="00C14972"/>
    <w:sectPr w:rsidR="00C14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layfair Display">
    <w:charset w:val="EE"/>
    <w:family w:val="auto"/>
    <w:pitch w:val="variable"/>
    <w:sig w:usb0="20000207" w:usb1="00000000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3AE8"/>
    <w:multiLevelType w:val="multilevel"/>
    <w:tmpl w:val="4550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577DE"/>
    <w:multiLevelType w:val="multilevel"/>
    <w:tmpl w:val="C674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60631"/>
    <w:multiLevelType w:val="multilevel"/>
    <w:tmpl w:val="7412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0A0271"/>
    <w:multiLevelType w:val="multilevel"/>
    <w:tmpl w:val="AB8C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76CD0"/>
    <w:multiLevelType w:val="multilevel"/>
    <w:tmpl w:val="7836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9A6C19"/>
    <w:multiLevelType w:val="multilevel"/>
    <w:tmpl w:val="79E6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525A4B"/>
    <w:multiLevelType w:val="multilevel"/>
    <w:tmpl w:val="5DE4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5E3EA6"/>
    <w:multiLevelType w:val="multilevel"/>
    <w:tmpl w:val="6656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9451A"/>
    <w:multiLevelType w:val="multilevel"/>
    <w:tmpl w:val="65E8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F23CC5"/>
    <w:multiLevelType w:val="multilevel"/>
    <w:tmpl w:val="07A8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661177">
    <w:abstractNumId w:val="8"/>
  </w:num>
  <w:num w:numId="2" w16cid:durableId="76632902">
    <w:abstractNumId w:val="7"/>
  </w:num>
  <w:num w:numId="3" w16cid:durableId="2075614728">
    <w:abstractNumId w:val="9"/>
  </w:num>
  <w:num w:numId="4" w16cid:durableId="1994136073">
    <w:abstractNumId w:val="4"/>
  </w:num>
  <w:num w:numId="5" w16cid:durableId="690185723">
    <w:abstractNumId w:val="0"/>
  </w:num>
  <w:num w:numId="6" w16cid:durableId="1313099815">
    <w:abstractNumId w:val="2"/>
  </w:num>
  <w:num w:numId="7" w16cid:durableId="646086509">
    <w:abstractNumId w:val="5"/>
  </w:num>
  <w:num w:numId="8" w16cid:durableId="1089428996">
    <w:abstractNumId w:val="6"/>
  </w:num>
  <w:num w:numId="9" w16cid:durableId="2060350576">
    <w:abstractNumId w:val="1"/>
  </w:num>
  <w:num w:numId="10" w16cid:durableId="446582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5B0"/>
    <w:rsid w:val="0019268B"/>
    <w:rsid w:val="002440F1"/>
    <w:rsid w:val="003A6D37"/>
    <w:rsid w:val="0041014C"/>
    <w:rsid w:val="005410FD"/>
    <w:rsid w:val="005675B0"/>
    <w:rsid w:val="00913820"/>
    <w:rsid w:val="00993BD0"/>
    <w:rsid w:val="00A262E1"/>
    <w:rsid w:val="00A8673E"/>
    <w:rsid w:val="00C14972"/>
    <w:rsid w:val="00F63CB4"/>
    <w:rsid w:val="00FC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334A"/>
  <w15:chartTrackingRefBased/>
  <w15:docId w15:val="{4D926DD6-C430-4C13-A5C1-A8D6C10B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7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7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7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7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7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7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7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7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7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7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67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7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75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75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75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75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75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75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7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7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7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7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7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75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75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75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7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75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75B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6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675B0"/>
    <w:rPr>
      <w:b/>
      <w:bCs/>
    </w:rPr>
  </w:style>
  <w:style w:type="character" w:styleId="Uwydatnienie">
    <w:name w:val="Emphasis"/>
    <w:basedOn w:val="Domylnaczcionkaakapitu"/>
    <w:uiPriority w:val="20"/>
    <w:qFormat/>
    <w:rsid w:val="005675B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675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5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sprawiedliwosc/egzamin-komorniczy-adwokacki-i-radcowski-w-2024-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990</Words>
  <Characters>5941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INSTRUKCJA OBSŁUGI „APLIKACJI DO ZDAWANIA EGZAMINÓW PRAWNICZYCH” 2024 R.</vt:lpstr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Klatkiewicz</dc:creator>
  <cp:keywords/>
  <dc:description/>
  <cp:lastModifiedBy>Anna Klatkiewicz</cp:lastModifiedBy>
  <cp:revision>1</cp:revision>
  <dcterms:created xsi:type="dcterms:W3CDTF">2024-03-12T12:24:00Z</dcterms:created>
  <dcterms:modified xsi:type="dcterms:W3CDTF">2024-03-12T12:27:00Z</dcterms:modified>
</cp:coreProperties>
</file>